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sz w:val="49"/>
        </w:rPr>
      </w:pPr>
      <w:r>
        <w:rPr>
          <w:rFonts w:hint="eastAsia" w:ascii="仿宋_GB2312" w:eastAsia="仿宋_GB2312"/>
          <w:b/>
          <w:sz w:val="49"/>
        </w:rPr>
        <w:t>汝州职业技术学院试卷分析表</w:t>
      </w:r>
    </w:p>
    <w:p>
      <w:pPr>
        <w:jc w:val="center"/>
        <w:rPr>
          <w:rFonts w:ascii="仿宋_GB2312" w:eastAsia="仿宋_GB2312"/>
          <w:b/>
          <w:sz w:val="37"/>
        </w:rPr>
      </w:pPr>
      <w:r>
        <w:rPr>
          <w:rFonts w:ascii="仿宋_GB2312" w:eastAsia="仿宋_GB2312"/>
          <w:b/>
          <w:sz w:val="37"/>
        </w:rPr>
        <w:t xml:space="preserve">   </w:t>
      </w:r>
      <w:r>
        <w:rPr>
          <w:rFonts w:hint="eastAsia" w:ascii="仿宋_GB2312" w:eastAsia="仿宋_GB2312"/>
          <w:b/>
          <w:sz w:val="36"/>
          <w:szCs w:val="36"/>
        </w:rPr>
        <w:t>—</w:t>
      </w:r>
      <w:r>
        <w:rPr>
          <w:rFonts w:ascii="仿宋_GB2312" w:eastAsia="仿宋_GB2312"/>
          <w:b/>
          <w:sz w:val="37"/>
        </w:rPr>
        <w:t xml:space="preserve"> </w:t>
      </w:r>
      <w:r>
        <w:rPr>
          <w:rFonts w:hint="eastAsia" w:ascii="仿宋_GB2312" w:eastAsia="仿宋_GB2312"/>
          <w:b/>
          <w:sz w:val="37"/>
          <w:lang w:val="en-US" w:eastAsia="zh-CN"/>
        </w:rPr>
        <w:t xml:space="preserve">  </w:t>
      </w:r>
      <w:bookmarkStart w:id="0" w:name="_GoBack"/>
      <w:bookmarkEnd w:id="0"/>
      <w:r>
        <w:rPr>
          <w:rFonts w:ascii="仿宋_GB2312" w:eastAsia="仿宋_GB2312"/>
          <w:b/>
          <w:sz w:val="37"/>
        </w:rPr>
        <w:t xml:space="preserve"> </w:t>
      </w:r>
      <w:r>
        <w:rPr>
          <w:rFonts w:hint="eastAsia" w:ascii="仿宋_GB2312" w:eastAsia="仿宋_GB2312"/>
          <w:b/>
          <w:sz w:val="37"/>
        </w:rPr>
        <w:t>学年</w:t>
      </w:r>
      <w:r>
        <w:rPr>
          <w:rFonts w:hint="eastAsia" w:ascii="仿宋_GB2312" w:eastAsia="仿宋_GB2312"/>
          <w:b/>
          <w:sz w:val="37"/>
          <w:lang w:val="en-US" w:eastAsia="zh-CN"/>
        </w:rPr>
        <w:t xml:space="preserve"> </w:t>
      </w:r>
      <w:r>
        <w:rPr>
          <w:rFonts w:hint="eastAsia" w:ascii="仿宋_GB2312" w:eastAsia="仿宋_GB2312"/>
          <w:b/>
          <w:sz w:val="37"/>
        </w:rPr>
        <w:t xml:space="preserve">第 </w:t>
      </w:r>
      <w:r>
        <w:rPr>
          <w:rFonts w:ascii="仿宋_GB2312" w:eastAsia="仿宋_GB2312"/>
          <w:b/>
          <w:sz w:val="37"/>
        </w:rPr>
        <w:t xml:space="preserve"> </w:t>
      </w:r>
      <w:r>
        <w:rPr>
          <w:rFonts w:hint="eastAsia" w:ascii="仿宋_GB2312" w:eastAsia="仿宋_GB2312"/>
          <w:b/>
          <w:sz w:val="37"/>
        </w:rPr>
        <w:t>学期期末考试</w:t>
      </w:r>
    </w:p>
    <w:tbl>
      <w:tblPr>
        <w:tblStyle w:val="4"/>
        <w:tblW w:w="104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933"/>
        <w:gridCol w:w="1320"/>
        <w:gridCol w:w="1259"/>
        <w:gridCol w:w="253"/>
        <w:gridCol w:w="288"/>
        <w:gridCol w:w="718"/>
        <w:gridCol w:w="242"/>
        <w:gridCol w:w="264"/>
        <w:gridCol w:w="285"/>
        <w:gridCol w:w="348"/>
        <w:gridCol w:w="879"/>
        <w:gridCol w:w="24"/>
        <w:gridCol w:w="360"/>
        <w:gridCol w:w="1128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所在专业组</w:t>
            </w:r>
          </w:p>
        </w:tc>
        <w:tc>
          <w:tcPr>
            <w:tcW w:w="4080" w:type="dxa"/>
            <w:gridSpan w:val="6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考试班级</w:t>
            </w:r>
          </w:p>
        </w:tc>
        <w:tc>
          <w:tcPr>
            <w:tcW w:w="3000" w:type="dxa"/>
            <w:gridSpan w:val="3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考试课程</w:t>
            </w:r>
          </w:p>
        </w:tc>
        <w:tc>
          <w:tcPr>
            <w:tcW w:w="4080" w:type="dxa"/>
            <w:gridSpan w:val="6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80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考试学生数</w:t>
            </w:r>
          </w:p>
        </w:tc>
        <w:tc>
          <w:tcPr>
            <w:tcW w:w="300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课程学时</w:t>
            </w:r>
          </w:p>
        </w:tc>
        <w:tc>
          <w:tcPr>
            <w:tcW w:w="888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6"/>
                <w:szCs w:val="26"/>
                <w:u w:val="single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共</w:t>
            </w:r>
            <w:r>
              <w:rPr>
                <w:rFonts w:hint="eastAsia" w:ascii="仿宋_GB2312" w:eastAsia="仿宋_GB2312"/>
                <w:sz w:val="26"/>
                <w:szCs w:val="26"/>
                <w:u w:val="single"/>
              </w:rPr>
              <w:t>　  　</w:t>
            </w:r>
            <w:r>
              <w:rPr>
                <w:rFonts w:hint="eastAsia" w:ascii="仿宋_GB2312" w:eastAsia="仿宋_GB2312"/>
                <w:sz w:val="26"/>
                <w:szCs w:val="26"/>
              </w:rPr>
              <w:t>学时，</w:t>
            </w:r>
            <w:r>
              <w:rPr>
                <w:rFonts w:hint="eastAsia" w:ascii="仿宋_GB2312" w:eastAsia="仿宋_GB2312"/>
                <w:sz w:val="26"/>
                <w:szCs w:val="26"/>
                <w:u w:val="single"/>
              </w:rPr>
              <w:t>　　  　</w:t>
            </w:r>
            <w:r>
              <w:rPr>
                <w:rFonts w:hint="eastAsia" w:ascii="仿宋_GB2312" w:eastAsia="仿宋_GB2312"/>
                <w:sz w:val="26"/>
                <w:szCs w:val="26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命题教师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276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4"/>
                <w:szCs w:val="26"/>
              </w:rPr>
              <w:t>是否题库／试卷库出题</w:t>
            </w:r>
          </w:p>
        </w:tc>
        <w:tc>
          <w:tcPr>
            <w:tcW w:w="5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否</w:t>
            </w:r>
          </w:p>
        </w:tc>
        <w:tc>
          <w:tcPr>
            <w:tcW w:w="161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考核方式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□开卷　</w:t>
            </w:r>
            <w:r>
              <w:rPr>
                <w:rFonts w:hint="eastAsia" w:ascii="仿宋_GB2312" w:eastAsia="仿宋_GB2312"/>
                <w:sz w:val="26"/>
                <w:szCs w:val="26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6"/>
                <w:szCs w:val="26"/>
              </w:rPr>
              <w:t>闭卷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阅卷教师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150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161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考核类型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□考试　</w:t>
            </w:r>
            <w:r>
              <w:rPr>
                <w:rFonts w:hint="eastAsia" w:ascii="仿宋_GB2312" w:eastAsia="仿宋_GB2312"/>
                <w:sz w:val="26"/>
                <w:szCs w:val="26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6"/>
                <w:szCs w:val="26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试卷</w:t>
            </w:r>
          </w:p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分析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成绩</w:t>
            </w:r>
          </w:p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分布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成绩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100～90</w:t>
            </w: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89～80</w:t>
            </w:r>
          </w:p>
        </w:tc>
        <w:tc>
          <w:tcPr>
            <w:tcW w:w="151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79～70</w:t>
            </w:r>
          </w:p>
        </w:tc>
        <w:tc>
          <w:tcPr>
            <w:tcW w:w="1512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69～60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60以下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人数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比例</w:t>
            </w:r>
          </w:p>
        </w:tc>
        <w:tc>
          <w:tcPr>
            <w:tcW w:w="1512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gridSpan w:val="4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gridSpan w:val="3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最低分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  <w:tc>
          <w:tcPr>
            <w:tcW w:w="12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最高分</w:t>
            </w:r>
          </w:p>
        </w:tc>
        <w:tc>
          <w:tcPr>
            <w:tcW w:w="1139" w:type="dxa"/>
            <w:gridSpan w:val="4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>94</w:t>
            </w:r>
          </w:p>
        </w:tc>
        <w:tc>
          <w:tcPr>
            <w:tcW w:w="126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平均分</w:t>
            </w:r>
          </w:p>
        </w:tc>
        <w:tc>
          <w:tcPr>
            <w:tcW w:w="2640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教学</w:t>
            </w:r>
          </w:p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质量</w:t>
            </w:r>
          </w:p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分析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试卷难度</w:t>
            </w:r>
          </w:p>
        </w:tc>
        <w:tc>
          <w:tcPr>
            <w:tcW w:w="7560" w:type="dxa"/>
            <w:gridSpan w:val="13"/>
            <w:vAlign w:val="bottom"/>
          </w:tcPr>
          <w:p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 xml:space="preserve">                </w:t>
            </w:r>
            <w:r>
              <w:rPr>
                <w:rFonts w:hint="eastAsia" w:ascii="仿宋_GB2312" w:eastAsia="仿宋_GB2312"/>
                <w:sz w:val="18"/>
                <w:szCs w:val="18"/>
              </w:rPr>
              <w:t>（试卷难度=1-全体考生平均分/试卷满分）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5" w:hRule="atLeast"/>
        </w:trPr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8880" w:type="dxa"/>
            <w:gridSpan w:val="14"/>
          </w:tcPr>
          <w:p>
            <w:pPr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学生错误率较高的知识点分布及原因：</w:t>
            </w:r>
          </w:p>
          <w:p>
            <w:pPr>
              <w:rPr>
                <w:rFonts w:ascii="仿宋_GB2312" w:eastAsia="仿宋_GB2312"/>
                <w:sz w:val="26"/>
                <w:szCs w:val="26"/>
              </w:rPr>
            </w:pPr>
          </w:p>
          <w:p>
            <w:pPr>
              <w:rPr>
                <w:rFonts w:ascii="仿宋_GB2312" w:eastAsia="仿宋_GB2312"/>
                <w:sz w:val="26"/>
                <w:szCs w:val="26"/>
              </w:rPr>
            </w:pPr>
          </w:p>
          <w:p>
            <w:pPr>
              <w:rPr>
                <w:rFonts w:ascii="仿宋_GB2312" w:eastAsia="仿宋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</w:trPr>
        <w:tc>
          <w:tcPr>
            <w:tcW w:w="61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9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6"/>
                <w:szCs w:val="26"/>
              </w:rPr>
            </w:pPr>
          </w:p>
        </w:tc>
        <w:tc>
          <w:tcPr>
            <w:tcW w:w="8880" w:type="dxa"/>
            <w:gridSpan w:val="14"/>
          </w:tcPr>
          <w:p>
            <w:pPr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教学体会及建议：</w:t>
            </w:r>
          </w:p>
          <w:p>
            <w:pPr>
              <w:rPr>
                <w:rFonts w:hint="eastAsia"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 xml:space="preserve">  </w:t>
            </w:r>
          </w:p>
          <w:p>
            <w:pPr>
              <w:rPr>
                <w:rFonts w:hint="default" w:ascii="仿宋_GB2312" w:eastAsia="仿宋_GB2312"/>
                <w:sz w:val="26"/>
                <w:szCs w:val="26"/>
                <w:lang w:val="en-US" w:eastAsia="zh-CN"/>
              </w:rPr>
            </w:pPr>
          </w:p>
          <w:p>
            <w:pPr>
              <w:rPr>
                <w:rFonts w:ascii="仿宋_GB2312" w:eastAsia="仿宋_GB2312"/>
                <w:sz w:val="26"/>
                <w:szCs w:val="26"/>
              </w:rPr>
            </w:pPr>
          </w:p>
          <w:p>
            <w:pPr>
              <w:rPr>
                <w:rFonts w:ascii="仿宋_GB2312" w:eastAsia="仿宋_GB2312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428" w:type="dxa"/>
            <w:gridSpan w:val="16"/>
            <w:vAlign w:val="center"/>
          </w:tcPr>
          <w:p>
            <w:pPr>
              <w:rPr>
                <w:rFonts w:ascii="仿宋_GB2312" w:eastAsia="仿宋_GB2312"/>
                <w:sz w:val="26"/>
                <w:szCs w:val="26"/>
              </w:rPr>
            </w:pPr>
            <w:r>
              <w:rPr>
                <w:rFonts w:hint="eastAsia" w:ascii="仿宋_GB2312" w:eastAsia="仿宋_GB2312"/>
                <w:sz w:val="26"/>
                <w:szCs w:val="26"/>
              </w:rPr>
              <w:t>主讲教师签字：          专业组负责人签字：                 年   月    日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709" w:right="566" w:bottom="1135" w:left="70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mIxYmViMzQzYjZhNzM0NWZmNDc4NmM4ZmQ5ZmMifQ=="/>
  </w:docVars>
  <w:rsids>
    <w:rsidRoot w:val="00A62905"/>
    <w:rsid w:val="000940F8"/>
    <w:rsid w:val="00215951"/>
    <w:rsid w:val="002D3FFA"/>
    <w:rsid w:val="003F3684"/>
    <w:rsid w:val="005128CB"/>
    <w:rsid w:val="0062463B"/>
    <w:rsid w:val="00716C64"/>
    <w:rsid w:val="00721F12"/>
    <w:rsid w:val="00832713"/>
    <w:rsid w:val="00837A4C"/>
    <w:rsid w:val="00A45727"/>
    <w:rsid w:val="00A62905"/>
    <w:rsid w:val="00BA7330"/>
    <w:rsid w:val="00BB3E67"/>
    <w:rsid w:val="00D26E4C"/>
    <w:rsid w:val="00E5710B"/>
    <w:rsid w:val="00F443F5"/>
    <w:rsid w:val="4EBD0FE2"/>
    <w:rsid w:val="528F1FB6"/>
    <w:rsid w:val="55F25D73"/>
    <w:rsid w:val="68395F19"/>
    <w:rsid w:val="7A64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SIAS</Company>
  <Pages>1</Pages>
  <Words>413</Words>
  <Characters>459</Characters>
  <Lines>2</Lines>
  <Paragraphs>1</Paragraphs>
  <TotalTime>967</TotalTime>
  <ScaleCrop>false</ScaleCrop>
  <LinksUpToDate>false</LinksUpToDate>
  <CharactersWithSpaces>536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2020-12-23T01:51:00Z</dcterms:created>
  <dc:creator>123456</dc:creator>
  <cp:lastModifiedBy>南木天一</cp:lastModifiedBy>
  <dcterms:modified xsi:type="dcterms:W3CDTF">2024-06-11T08:38:38Z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E1E597455A2F414896759671EC265E16_12</vt:lpwstr>
  </property>
</Properties>
</file>